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Y="1441"/>
        <w:tblW w:w="0" w:type="auto"/>
        <w:tblLook w:val="04A0" w:firstRow="1" w:lastRow="0" w:firstColumn="1" w:lastColumn="0" w:noHBand="0" w:noVBand="1"/>
      </w:tblPr>
      <w:tblGrid>
        <w:gridCol w:w="1769"/>
        <w:gridCol w:w="1187"/>
        <w:gridCol w:w="6098"/>
      </w:tblGrid>
      <w:tr w:rsidR="00A6314E" w:rsidRPr="0046246E" w14:paraId="32D7CBED" w14:textId="77777777" w:rsidTr="00942736">
        <w:tc>
          <w:tcPr>
            <w:tcW w:w="8978" w:type="dxa"/>
            <w:gridSpan w:val="3"/>
            <w:shd w:val="clear" w:color="auto" w:fill="1F497D" w:themeFill="text2"/>
          </w:tcPr>
          <w:p w14:paraId="24858F51" w14:textId="77777777" w:rsidR="00A6314E" w:rsidRPr="0046246E" w:rsidRDefault="00A6314E" w:rsidP="00942736">
            <w:pPr>
              <w:jc w:val="center"/>
              <w:rPr>
                <w:rFonts w:ascii="Microsoft PhagsPa" w:hAnsi="Microsoft PhagsPa"/>
                <w:b/>
                <w:color w:val="FFFFFF" w:themeColor="background1"/>
                <w:sz w:val="24"/>
                <w:szCs w:val="24"/>
              </w:rPr>
            </w:pPr>
            <w:r w:rsidRPr="0046246E">
              <w:rPr>
                <w:rFonts w:ascii="Microsoft PhagsPa" w:hAnsi="Microsoft PhagsPa"/>
                <w:b/>
                <w:color w:val="FFFFFF" w:themeColor="background1"/>
                <w:sz w:val="24"/>
                <w:szCs w:val="24"/>
              </w:rPr>
              <w:t>PLAN DE CLASE</w:t>
            </w:r>
          </w:p>
        </w:tc>
      </w:tr>
      <w:tr w:rsidR="00A6314E" w:rsidRPr="0046246E" w14:paraId="00921A97" w14:textId="77777777" w:rsidTr="00942736">
        <w:tc>
          <w:tcPr>
            <w:tcW w:w="8978" w:type="dxa"/>
            <w:gridSpan w:val="3"/>
          </w:tcPr>
          <w:p w14:paraId="1BB7111A"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 xml:space="preserve">Escuela:                </w:t>
            </w:r>
            <w:r w:rsidR="002E406B">
              <w:rPr>
                <w:rFonts w:ascii="Microsoft PhagsPa" w:hAnsi="Microsoft PhagsPa"/>
                <w:sz w:val="24"/>
                <w:szCs w:val="24"/>
              </w:rPr>
              <w:t>UNETE</w:t>
            </w:r>
            <w:r w:rsidRPr="0046246E">
              <w:rPr>
                <w:rFonts w:ascii="Microsoft PhagsPa" w:hAnsi="Microsoft PhagsPa"/>
                <w:sz w:val="24"/>
                <w:szCs w:val="24"/>
              </w:rPr>
              <w:t xml:space="preserve">                                                        Entidad:</w:t>
            </w:r>
            <w:r w:rsidR="002E406B">
              <w:rPr>
                <w:rFonts w:ascii="Microsoft PhagsPa" w:hAnsi="Microsoft PhagsPa"/>
                <w:sz w:val="24"/>
                <w:szCs w:val="24"/>
              </w:rPr>
              <w:t xml:space="preserve"> N/A</w:t>
            </w:r>
          </w:p>
          <w:p w14:paraId="5917C94B" w14:textId="77777777" w:rsidR="001129A0" w:rsidRPr="0046246E" w:rsidRDefault="001129A0" w:rsidP="00942736">
            <w:pPr>
              <w:rPr>
                <w:rFonts w:ascii="Microsoft PhagsPa" w:hAnsi="Microsoft PhagsPa"/>
                <w:sz w:val="24"/>
                <w:szCs w:val="24"/>
              </w:rPr>
            </w:pPr>
          </w:p>
        </w:tc>
      </w:tr>
      <w:tr w:rsidR="00A6314E" w:rsidRPr="0046246E" w14:paraId="6B24BF79" w14:textId="77777777" w:rsidTr="00942736">
        <w:tc>
          <w:tcPr>
            <w:tcW w:w="8978" w:type="dxa"/>
            <w:gridSpan w:val="3"/>
          </w:tcPr>
          <w:p w14:paraId="0012CC41"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Nombre del Docente:</w:t>
            </w:r>
            <w:r w:rsidR="002E406B">
              <w:rPr>
                <w:rFonts w:ascii="Microsoft PhagsPa" w:hAnsi="Microsoft PhagsPa"/>
                <w:sz w:val="24"/>
                <w:szCs w:val="24"/>
              </w:rPr>
              <w:t xml:space="preserve"> COMUNIDAD UNETE</w:t>
            </w:r>
          </w:p>
          <w:p w14:paraId="6C329255" w14:textId="77777777" w:rsidR="001129A0" w:rsidRPr="0046246E" w:rsidRDefault="001129A0" w:rsidP="00942736">
            <w:pPr>
              <w:rPr>
                <w:rFonts w:ascii="Microsoft PhagsPa" w:hAnsi="Microsoft PhagsPa"/>
                <w:sz w:val="24"/>
                <w:szCs w:val="24"/>
              </w:rPr>
            </w:pPr>
          </w:p>
        </w:tc>
      </w:tr>
      <w:tr w:rsidR="00A6314E" w:rsidRPr="0046246E" w14:paraId="23A9D1B8" w14:textId="77777777" w:rsidTr="00942736">
        <w:tc>
          <w:tcPr>
            <w:tcW w:w="8978" w:type="dxa"/>
            <w:gridSpan w:val="3"/>
          </w:tcPr>
          <w:p w14:paraId="7BD26AA2" w14:textId="72FFF7AF" w:rsidR="00A6314E" w:rsidRPr="0046246E" w:rsidRDefault="002E406B" w:rsidP="00942736">
            <w:pPr>
              <w:rPr>
                <w:rFonts w:ascii="Microsoft PhagsPa" w:hAnsi="Microsoft PhagsPa"/>
                <w:sz w:val="24"/>
                <w:szCs w:val="24"/>
              </w:rPr>
            </w:pPr>
            <w:r>
              <w:rPr>
                <w:rFonts w:ascii="Microsoft PhagsPa" w:hAnsi="Microsoft PhagsPa"/>
                <w:sz w:val="24"/>
                <w:szCs w:val="24"/>
              </w:rPr>
              <w:t xml:space="preserve">Nivel: </w:t>
            </w:r>
            <w:r w:rsidR="00A6314E" w:rsidRPr="0046246E">
              <w:rPr>
                <w:rFonts w:ascii="Microsoft PhagsPa" w:hAnsi="Microsoft PhagsPa"/>
                <w:sz w:val="24"/>
                <w:szCs w:val="24"/>
              </w:rPr>
              <w:t xml:space="preserve"> </w:t>
            </w:r>
            <w:r w:rsidR="008B131F">
              <w:rPr>
                <w:rFonts w:ascii="Microsoft PhagsPa" w:hAnsi="Microsoft PhagsPa"/>
                <w:sz w:val="24"/>
                <w:szCs w:val="24"/>
              </w:rPr>
              <w:t>Primaria</w:t>
            </w:r>
            <w:r w:rsidR="00A6314E" w:rsidRPr="0046246E">
              <w:rPr>
                <w:rFonts w:ascii="Microsoft PhagsPa" w:hAnsi="Microsoft PhagsPa"/>
                <w:sz w:val="24"/>
                <w:szCs w:val="24"/>
              </w:rPr>
              <w:t xml:space="preserve">              </w:t>
            </w:r>
            <w:r w:rsidR="001129A0" w:rsidRPr="0046246E">
              <w:rPr>
                <w:rFonts w:ascii="Microsoft PhagsPa" w:hAnsi="Microsoft PhagsPa"/>
                <w:sz w:val="24"/>
                <w:szCs w:val="24"/>
              </w:rPr>
              <w:t xml:space="preserve">  </w:t>
            </w:r>
            <w:r>
              <w:rPr>
                <w:rFonts w:ascii="Microsoft PhagsPa" w:hAnsi="Microsoft PhagsPa"/>
                <w:sz w:val="24"/>
                <w:szCs w:val="24"/>
              </w:rPr>
              <w:t xml:space="preserve"> Grado: </w:t>
            </w:r>
            <w:r w:rsidR="00A6314E" w:rsidRPr="0046246E">
              <w:rPr>
                <w:rFonts w:ascii="Microsoft PhagsPa" w:hAnsi="Microsoft PhagsPa"/>
                <w:sz w:val="24"/>
                <w:szCs w:val="24"/>
              </w:rPr>
              <w:t xml:space="preserve">    </w:t>
            </w:r>
            <w:r w:rsidR="008B131F">
              <w:rPr>
                <w:rFonts w:ascii="Microsoft PhagsPa" w:hAnsi="Microsoft PhagsPa"/>
                <w:sz w:val="24"/>
                <w:szCs w:val="24"/>
              </w:rPr>
              <w:t>2</w:t>
            </w:r>
            <w:r>
              <w:rPr>
                <w:rFonts w:ascii="Microsoft PhagsPa" w:hAnsi="Microsoft PhagsPa"/>
                <w:sz w:val="24"/>
                <w:szCs w:val="24"/>
              </w:rPr>
              <w:t xml:space="preserve">º         </w:t>
            </w:r>
            <w:r w:rsidR="001129A0" w:rsidRPr="0046246E">
              <w:rPr>
                <w:rFonts w:ascii="Microsoft PhagsPa" w:hAnsi="Microsoft PhagsPa"/>
                <w:sz w:val="24"/>
                <w:szCs w:val="24"/>
              </w:rPr>
              <w:t xml:space="preserve"> </w:t>
            </w:r>
            <w:r w:rsidR="00A6314E" w:rsidRPr="0046246E">
              <w:rPr>
                <w:rFonts w:ascii="Microsoft PhagsPa" w:hAnsi="Microsoft PhagsPa"/>
                <w:sz w:val="24"/>
                <w:szCs w:val="24"/>
              </w:rPr>
              <w:t>Asignatura:</w:t>
            </w:r>
            <w:r>
              <w:rPr>
                <w:rFonts w:ascii="Microsoft PhagsPa" w:hAnsi="Microsoft PhagsPa"/>
                <w:sz w:val="24"/>
                <w:szCs w:val="24"/>
              </w:rPr>
              <w:t xml:space="preserve"> </w:t>
            </w:r>
            <w:r w:rsidR="003330E9">
              <w:rPr>
                <w:rFonts w:ascii="Microsoft PhagsPa" w:hAnsi="Microsoft PhagsPa"/>
                <w:sz w:val="24"/>
                <w:szCs w:val="24"/>
              </w:rPr>
              <w:t xml:space="preserve"> </w:t>
            </w:r>
            <w:r w:rsidR="00A63642">
              <w:rPr>
                <w:rFonts w:ascii="Microsoft PhagsPa" w:hAnsi="Microsoft PhagsPa"/>
                <w:sz w:val="24"/>
                <w:szCs w:val="24"/>
              </w:rPr>
              <w:t>Matemáticas</w:t>
            </w:r>
          </w:p>
          <w:p w14:paraId="5251B56C" w14:textId="77777777" w:rsidR="001129A0" w:rsidRPr="0046246E" w:rsidRDefault="001129A0" w:rsidP="00942736">
            <w:pPr>
              <w:rPr>
                <w:rFonts w:ascii="Microsoft PhagsPa" w:hAnsi="Microsoft PhagsPa"/>
                <w:sz w:val="24"/>
                <w:szCs w:val="24"/>
              </w:rPr>
            </w:pPr>
          </w:p>
        </w:tc>
      </w:tr>
      <w:tr w:rsidR="00A6314E" w:rsidRPr="0046246E" w14:paraId="4635BCD9" w14:textId="77777777" w:rsidTr="00942736">
        <w:tc>
          <w:tcPr>
            <w:tcW w:w="8978" w:type="dxa"/>
            <w:gridSpan w:val="3"/>
          </w:tcPr>
          <w:p w14:paraId="44DF3F62" w14:textId="59597AD9" w:rsidR="00AE558B" w:rsidRDefault="00A6314E" w:rsidP="00942736">
            <w:pPr>
              <w:rPr>
                <w:rFonts w:ascii="Microsoft PhagsPa" w:hAnsi="Microsoft PhagsPa"/>
                <w:sz w:val="24"/>
                <w:szCs w:val="24"/>
              </w:rPr>
            </w:pPr>
            <w:r w:rsidRPr="0046246E">
              <w:rPr>
                <w:rFonts w:ascii="Microsoft PhagsPa" w:hAnsi="Microsoft PhagsPa"/>
                <w:sz w:val="24"/>
                <w:szCs w:val="24"/>
              </w:rPr>
              <w:t xml:space="preserve">Tema: </w:t>
            </w:r>
            <w:r w:rsidR="00AE558B">
              <w:rPr>
                <w:rFonts w:ascii="Microsoft PhagsPa" w:hAnsi="Microsoft PhagsPa"/>
                <w:sz w:val="24"/>
                <w:szCs w:val="24"/>
              </w:rPr>
              <w:t xml:space="preserve"> </w:t>
            </w:r>
            <w:r w:rsidR="003330E9">
              <w:t xml:space="preserve"> </w:t>
            </w:r>
            <w:r w:rsidR="00A63642">
              <w:rPr>
                <w:rFonts w:ascii="Microsoft PhagsPa" w:hAnsi="Microsoft PhagsPa"/>
                <w:sz w:val="24"/>
                <w:szCs w:val="24"/>
              </w:rPr>
              <w:t>Tablas de multiplicar</w:t>
            </w:r>
          </w:p>
          <w:p w14:paraId="438F6DA4" w14:textId="7421DA0F"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Bloque:</w:t>
            </w:r>
            <w:r w:rsidR="006F724C">
              <w:rPr>
                <w:rFonts w:ascii="Microsoft PhagsPa" w:hAnsi="Microsoft PhagsPa"/>
                <w:sz w:val="24"/>
                <w:szCs w:val="24"/>
              </w:rPr>
              <w:t xml:space="preserve"> </w:t>
            </w:r>
            <w:r w:rsidR="00A63642">
              <w:rPr>
                <w:rFonts w:ascii="Microsoft PhagsPa" w:hAnsi="Microsoft PhagsPa"/>
                <w:sz w:val="24"/>
                <w:szCs w:val="24"/>
              </w:rPr>
              <w:t>4</w:t>
            </w:r>
          </w:p>
          <w:p w14:paraId="706DFAA7" w14:textId="77777777" w:rsidR="001129A0" w:rsidRPr="0046246E" w:rsidRDefault="001129A0" w:rsidP="00942736">
            <w:pPr>
              <w:rPr>
                <w:rFonts w:ascii="Microsoft PhagsPa" w:hAnsi="Microsoft PhagsPa"/>
                <w:sz w:val="24"/>
                <w:szCs w:val="24"/>
              </w:rPr>
            </w:pPr>
          </w:p>
        </w:tc>
      </w:tr>
      <w:tr w:rsidR="00A6314E" w:rsidRPr="0046246E" w14:paraId="173EEE04" w14:textId="77777777" w:rsidTr="004F0038">
        <w:tc>
          <w:tcPr>
            <w:tcW w:w="3227" w:type="dxa"/>
            <w:gridSpan w:val="2"/>
          </w:tcPr>
          <w:p w14:paraId="169AA521"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Aprendizaje esperado:</w:t>
            </w:r>
          </w:p>
        </w:tc>
        <w:tc>
          <w:tcPr>
            <w:tcW w:w="5751" w:type="dxa"/>
          </w:tcPr>
          <w:p w14:paraId="45BDA3BA" w14:textId="016B3537" w:rsidR="0030369C" w:rsidRPr="0046246E" w:rsidRDefault="00A63642" w:rsidP="00AE558B">
            <w:pPr>
              <w:rPr>
                <w:rFonts w:ascii="Microsoft PhagsPa" w:hAnsi="Microsoft PhagsPa"/>
                <w:sz w:val="24"/>
                <w:szCs w:val="24"/>
              </w:rPr>
            </w:pPr>
            <w:r>
              <w:rPr>
                <w:rFonts w:ascii="Microsoft PhagsPa" w:hAnsi="Microsoft PhagsPa"/>
                <w:sz w:val="24"/>
                <w:szCs w:val="24"/>
              </w:rPr>
              <w:t xml:space="preserve">Practica y memoriza las tablas de multiplicar. </w:t>
            </w:r>
            <w:r w:rsidR="008B131F">
              <w:rPr>
                <w:rFonts w:ascii="Microsoft PhagsPa" w:hAnsi="Microsoft PhagsPa"/>
                <w:sz w:val="24"/>
                <w:szCs w:val="24"/>
              </w:rPr>
              <w:t xml:space="preserve"> </w:t>
            </w:r>
          </w:p>
        </w:tc>
      </w:tr>
      <w:tr w:rsidR="00A6314E" w:rsidRPr="0046246E" w14:paraId="1EC34535" w14:textId="77777777" w:rsidTr="004F0038">
        <w:tc>
          <w:tcPr>
            <w:tcW w:w="3227" w:type="dxa"/>
            <w:gridSpan w:val="2"/>
          </w:tcPr>
          <w:p w14:paraId="643DC1F4" w14:textId="77777777" w:rsidR="00A6314E" w:rsidRPr="0046246E" w:rsidRDefault="00A6314E" w:rsidP="00942736">
            <w:pPr>
              <w:rPr>
                <w:rFonts w:ascii="Microsoft PhagsPa" w:hAnsi="Microsoft PhagsPa"/>
                <w:sz w:val="24"/>
                <w:szCs w:val="24"/>
              </w:rPr>
            </w:pPr>
            <w:r w:rsidRPr="0046246E">
              <w:rPr>
                <w:rFonts w:ascii="Microsoft PhagsPa" w:hAnsi="Microsoft PhagsPa"/>
                <w:sz w:val="24"/>
                <w:szCs w:val="24"/>
              </w:rPr>
              <w:t>Apoya la</w:t>
            </w:r>
            <w:r w:rsidR="001129A0" w:rsidRPr="0046246E">
              <w:rPr>
                <w:rFonts w:ascii="Microsoft PhagsPa" w:hAnsi="Microsoft PhagsPa"/>
                <w:sz w:val="24"/>
                <w:szCs w:val="24"/>
              </w:rPr>
              <w:t xml:space="preserve"> (</w:t>
            </w:r>
            <w:r w:rsidRPr="0046246E">
              <w:rPr>
                <w:rFonts w:ascii="Microsoft PhagsPa" w:hAnsi="Microsoft PhagsPa"/>
                <w:sz w:val="24"/>
                <w:szCs w:val="24"/>
              </w:rPr>
              <w:t>s</w:t>
            </w:r>
            <w:r w:rsidR="001129A0" w:rsidRPr="0046246E">
              <w:rPr>
                <w:rFonts w:ascii="Microsoft PhagsPa" w:hAnsi="Microsoft PhagsPa"/>
                <w:sz w:val="24"/>
                <w:szCs w:val="24"/>
              </w:rPr>
              <w:t>)</w:t>
            </w:r>
            <w:r w:rsidRPr="0046246E">
              <w:rPr>
                <w:rFonts w:ascii="Microsoft PhagsPa" w:hAnsi="Microsoft PhagsPa"/>
                <w:sz w:val="24"/>
                <w:szCs w:val="24"/>
              </w:rPr>
              <w:t xml:space="preserve"> competencia</w:t>
            </w:r>
            <w:r w:rsidR="001129A0" w:rsidRPr="0046246E">
              <w:rPr>
                <w:rFonts w:ascii="Microsoft PhagsPa" w:hAnsi="Microsoft PhagsPa"/>
                <w:sz w:val="24"/>
                <w:szCs w:val="24"/>
              </w:rPr>
              <w:t xml:space="preserve"> (</w:t>
            </w:r>
            <w:r w:rsidRPr="0046246E">
              <w:rPr>
                <w:rFonts w:ascii="Microsoft PhagsPa" w:hAnsi="Microsoft PhagsPa"/>
                <w:sz w:val="24"/>
                <w:szCs w:val="24"/>
              </w:rPr>
              <w:t>s</w:t>
            </w:r>
            <w:r w:rsidR="001129A0" w:rsidRPr="0046246E">
              <w:rPr>
                <w:rFonts w:ascii="Microsoft PhagsPa" w:hAnsi="Microsoft PhagsPa"/>
                <w:sz w:val="24"/>
                <w:szCs w:val="24"/>
              </w:rPr>
              <w:t>)</w:t>
            </w:r>
            <w:r w:rsidRPr="0046246E">
              <w:rPr>
                <w:rFonts w:ascii="Microsoft PhagsPa" w:hAnsi="Microsoft PhagsPa"/>
                <w:sz w:val="24"/>
                <w:szCs w:val="24"/>
              </w:rPr>
              <w:t xml:space="preserve"> de la asignatura:</w:t>
            </w:r>
          </w:p>
        </w:tc>
        <w:tc>
          <w:tcPr>
            <w:tcW w:w="5751" w:type="dxa"/>
          </w:tcPr>
          <w:p w14:paraId="32F5E79D" w14:textId="4D5CD146" w:rsidR="0030369C" w:rsidRPr="0046246E" w:rsidRDefault="00A63642" w:rsidP="00930C7A">
            <w:pPr>
              <w:rPr>
                <w:rFonts w:ascii="Microsoft PhagsPa" w:hAnsi="Microsoft PhagsPa"/>
                <w:sz w:val="24"/>
                <w:szCs w:val="24"/>
              </w:rPr>
            </w:pPr>
            <w:r>
              <w:rPr>
                <w:rFonts w:ascii="Microsoft PhagsPa" w:hAnsi="Microsoft PhagsPa"/>
                <w:sz w:val="24"/>
                <w:szCs w:val="24"/>
              </w:rPr>
              <w:t>Matemáticas, Tecnología</w:t>
            </w:r>
          </w:p>
        </w:tc>
      </w:tr>
      <w:tr w:rsidR="001129A0" w:rsidRPr="0046246E" w14:paraId="51D4AF7B" w14:textId="77777777" w:rsidTr="00942736">
        <w:tc>
          <w:tcPr>
            <w:tcW w:w="8978" w:type="dxa"/>
            <w:gridSpan w:val="3"/>
          </w:tcPr>
          <w:p w14:paraId="4442CD8F" w14:textId="77777777" w:rsidR="001129A0" w:rsidRPr="0046246E" w:rsidRDefault="001129A0" w:rsidP="00942736">
            <w:pPr>
              <w:jc w:val="center"/>
              <w:rPr>
                <w:rFonts w:ascii="Microsoft PhagsPa" w:hAnsi="Microsoft PhagsPa"/>
                <w:sz w:val="24"/>
                <w:szCs w:val="24"/>
              </w:rPr>
            </w:pPr>
            <w:r w:rsidRPr="0046246E">
              <w:rPr>
                <w:rFonts w:ascii="Microsoft PhagsPa" w:hAnsi="Microsoft PhagsPa"/>
                <w:sz w:val="24"/>
                <w:szCs w:val="24"/>
              </w:rPr>
              <w:t>Actividades a realizar en el aula</w:t>
            </w:r>
          </w:p>
        </w:tc>
      </w:tr>
      <w:tr w:rsidR="001129A0" w:rsidRPr="0046246E" w14:paraId="5BEF487E" w14:textId="77777777" w:rsidTr="004F0038">
        <w:tc>
          <w:tcPr>
            <w:tcW w:w="1811" w:type="dxa"/>
            <w:vAlign w:val="center"/>
          </w:tcPr>
          <w:p w14:paraId="675CD4ED"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Inicio:</w:t>
            </w:r>
          </w:p>
        </w:tc>
        <w:tc>
          <w:tcPr>
            <w:tcW w:w="7167" w:type="dxa"/>
            <w:gridSpan w:val="2"/>
          </w:tcPr>
          <w:p w14:paraId="7BB4A372" w14:textId="6D6A72F4" w:rsidR="008E71AC" w:rsidRPr="0046246E" w:rsidRDefault="005556BD" w:rsidP="00AA3457">
            <w:pPr>
              <w:rPr>
                <w:rFonts w:ascii="Microsoft PhagsPa" w:hAnsi="Microsoft PhagsPa"/>
                <w:sz w:val="24"/>
                <w:szCs w:val="24"/>
              </w:rPr>
            </w:pPr>
            <w:r>
              <w:rPr>
                <w:rFonts w:ascii="Microsoft PhagsPa" w:hAnsi="Microsoft PhagsPa"/>
                <w:sz w:val="24"/>
                <w:szCs w:val="24"/>
              </w:rPr>
              <w:t xml:space="preserve">Explicar a los alumnos que esta clase practicarán las tablas de multiplicar. Preguntar, ¿qué significa multiplicar? Dejar que dos o tres estudiantes contesten. </w:t>
            </w:r>
          </w:p>
        </w:tc>
      </w:tr>
      <w:tr w:rsidR="001129A0" w:rsidRPr="0046246E" w14:paraId="39D81199" w14:textId="77777777" w:rsidTr="004F0038">
        <w:tc>
          <w:tcPr>
            <w:tcW w:w="1811" w:type="dxa"/>
            <w:vAlign w:val="center"/>
          </w:tcPr>
          <w:p w14:paraId="05BD0230" w14:textId="3913493B"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Durante:</w:t>
            </w:r>
          </w:p>
        </w:tc>
        <w:tc>
          <w:tcPr>
            <w:tcW w:w="7167" w:type="dxa"/>
            <w:gridSpan w:val="2"/>
          </w:tcPr>
          <w:p w14:paraId="61832249" w14:textId="77777777" w:rsidR="001129A0" w:rsidRDefault="005556BD" w:rsidP="0021199F">
            <w:pPr>
              <w:rPr>
                <w:rFonts w:ascii="Microsoft PhagsPa" w:hAnsi="Microsoft PhagsPa"/>
                <w:sz w:val="24"/>
                <w:szCs w:val="24"/>
              </w:rPr>
            </w:pPr>
            <w:r>
              <w:rPr>
                <w:rFonts w:ascii="Microsoft PhagsPa" w:hAnsi="Microsoft PhagsPa"/>
                <w:sz w:val="24"/>
                <w:szCs w:val="24"/>
              </w:rPr>
              <w:t xml:space="preserve">Pedir a los alumnos que recorran todas las tablas de multiplicar del recurso. Cada vez que terminen de practicar una tabla, deben levantar la mano para que la maestra revise que en efecto estan avanzando. </w:t>
            </w:r>
          </w:p>
          <w:p w14:paraId="3D73996D" w14:textId="77777777" w:rsidR="005556BD" w:rsidRDefault="005556BD" w:rsidP="0021199F">
            <w:pPr>
              <w:rPr>
                <w:rFonts w:ascii="Microsoft PhagsPa" w:hAnsi="Microsoft PhagsPa"/>
                <w:sz w:val="24"/>
                <w:szCs w:val="24"/>
              </w:rPr>
            </w:pPr>
          </w:p>
          <w:p w14:paraId="16D1ADD0" w14:textId="77777777" w:rsidR="005556BD" w:rsidRDefault="005556BD" w:rsidP="0021199F">
            <w:pPr>
              <w:rPr>
                <w:rFonts w:ascii="Microsoft PhagsPa" w:hAnsi="Microsoft PhagsPa"/>
                <w:sz w:val="24"/>
                <w:szCs w:val="24"/>
              </w:rPr>
            </w:pPr>
            <w:r>
              <w:rPr>
                <w:rFonts w:ascii="Microsoft PhagsPa" w:hAnsi="Microsoft PhagsPa"/>
                <w:sz w:val="24"/>
                <w:szCs w:val="24"/>
              </w:rPr>
              <w:t>Recurso:</w:t>
            </w:r>
          </w:p>
          <w:p w14:paraId="59129B2E" w14:textId="0868CF04" w:rsidR="005556BD" w:rsidRPr="0046246E" w:rsidRDefault="005556BD" w:rsidP="0021199F">
            <w:pPr>
              <w:rPr>
                <w:rFonts w:ascii="Microsoft PhagsPa" w:hAnsi="Microsoft PhagsPa"/>
                <w:sz w:val="24"/>
                <w:szCs w:val="24"/>
              </w:rPr>
            </w:pPr>
            <w:hyperlink r:id="rId8" w:history="1">
              <w:r w:rsidRPr="005C5C4F">
                <w:rPr>
                  <w:rStyle w:val="Hipervnculo"/>
                  <w:rFonts w:ascii="Microsoft PhagsPa" w:hAnsi="Microsoft PhagsPa"/>
                  <w:sz w:val="24"/>
                  <w:szCs w:val="24"/>
                </w:rPr>
                <w:t>http://www.comunidadunete.net/index.php/component/k2/item/1872-tablas-de-multiplicar</w:t>
              </w:r>
            </w:hyperlink>
            <w:r>
              <w:rPr>
                <w:rFonts w:ascii="Microsoft PhagsPa" w:hAnsi="Microsoft PhagsPa"/>
                <w:sz w:val="24"/>
                <w:szCs w:val="24"/>
              </w:rPr>
              <w:t xml:space="preserve"> </w:t>
            </w:r>
          </w:p>
        </w:tc>
      </w:tr>
      <w:tr w:rsidR="001129A0" w:rsidRPr="0046246E" w14:paraId="5D3887BC" w14:textId="77777777" w:rsidTr="004F0038">
        <w:tc>
          <w:tcPr>
            <w:tcW w:w="1811" w:type="dxa"/>
            <w:vAlign w:val="center"/>
          </w:tcPr>
          <w:p w14:paraId="3127E4EA" w14:textId="0505B56B" w:rsidR="001129A0" w:rsidRPr="0046246E" w:rsidRDefault="001413B4" w:rsidP="004F0038">
            <w:pPr>
              <w:jc w:val="center"/>
              <w:rPr>
                <w:rFonts w:ascii="Microsoft PhagsPa" w:hAnsi="Microsoft PhagsPa"/>
                <w:sz w:val="24"/>
                <w:szCs w:val="24"/>
              </w:rPr>
            </w:pPr>
            <w:r>
              <w:rPr>
                <w:rFonts w:ascii="Microsoft PhagsPa" w:hAnsi="Microsoft PhagsPa"/>
                <w:sz w:val="24"/>
                <w:szCs w:val="24"/>
              </w:rPr>
              <w:t>F</w:t>
            </w:r>
            <w:r w:rsidR="001129A0" w:rsidRPr="0046246E">
              <w:rPr>
                <w:rFonts w:ascii="Microsoft PhagsPa" w:hAnsi="Microsoft PhagsPa"/>
                <w:sz w:val="24"/>
                <w:szCs w:val="24"/>
              </w:rPr>
              <w:t>inal:</w:t>
            </w:r>
          </w:p>
        </w:tc>
        <w:tc>
          <w:tcPr>
            <w:tcW w:w="7167" w:type="dxa"/>
            <w:gridSpan w:val="2"/>
          </w:tcPr>
          <w:p w14:paraId="31742B36" w14:textId="77777777" w:rsidR="001129A0" w:rsidRDefault="005556BD" w:rsidP="00601758">
            <w:pPr>
              <w:rPr>
                <w:rFonts w:ascii="Microsoft PhagsPa" w:hAnsi="Microsoft PhagsPa"/>
                <w:sz w:val="24"/>
                <w:szCs w:val="24"/>
              </w:rPr>
            </w:pPr>
            <w:r>
              <w:rPr>
                <w:rFonts w:ascii="Microsoft PhagsPa" w:hAnsi="Microsoft PhagsPa"/>
                <w:sz w:val="24"/>
                <w:szCs w:val="24"/>
              </w:rPr>
              <w:t>Pedir a los alumnos que escriban en su cuaderno las tablas de multiplicar que les costaron más trabajo. Deben realizar al menos una plana completa de cada tabla, y deben hacer al menos dos tablas de multiplicar. Cada plana implica la escritura de los resultados de la misma desde que se multiplica por cero hasta que se multiplica por 11:</w:t>
            </w:r>
          </w:p>
          <w:p w14:paraId="3B3DE120" w14:textId="77777777" w:rsidR="005556BD" w:rsidRDefault="005556BD" w:rsidP="00601758">
            <w:pPr>
              <w:rPr>
                <w:rFonts w:ascii="Microsoft PhagsPa" w:hAnsi="Microsoft PhagsPa"/>
                <w:sz w:val="24"/>
                <w:szCs w:val="24"/>
              </w:rPr>
            </w:pPr>
            <w:r>
              <w:rPr>
                <w:rFonts w:ascii="Microsoft PhagsPa" w:hAnsi="Microsoft PhagsPa"/>
                <w:sz w:val="24"/>
                <w:szCs w:val="24"/>
              </w:rPr>
              <w:t>2x0=0</w:t>
            </w:r>
          </w:p>
          <w:p w14:paraId="1DAA6415" w14:textId="77777777" w:rsidR="005556BD" w:rsidRDefault="005556BD" w:rsidP="00601758">
            <w:pPr>
              <w:rPr>
                <w:rFonts w:ascii="Microsoft PhagsPa" w:hAnsi="Microsoft PhagsPa"/>
                <w:sz w:val="24"/>
                <w:szCs w:val="24"/>
              </w:rPr>
            </w:pPr>
            <w:r>
              <w:rPr>
                <w:rFonts w:ascii="Microsoft PhagsPa" w:hAnsi="Microsoft PhagsPa"/>
                <w:sz w:val="24"/>
                <w:szCs w:val="24"/>
              </w:rPr>
              <w:t>2x1=1</w:t>
            </w:r>
            <w:bookmarkStart w:id="0" w:name="_GoBack"/>
            <w:bookmarkEnd w:id="0"/>
          </w:p>
          <w:p w14:paraId="7BA55D5F" w14:textId="77777777" w:rsidR="005556BD" w:rsidRDefault="005556BD" w:rsidP="00601758">
            <w:pPr>
              <w:rPr>
                <w:rFonts w:ascii="Microsoft PhagsPa" w:hAnsi="Microsoft PhagsPa"/>
                <w:sz w:val="24"/>
                <w:szCs w:val="24"/>
              </w:rPr>
            </w:pPr>
            <w:r>
              <w:rPr>
                <w:rFonts w:ascii="Microsoft PhagsPa" w:hAnsi="Microsoft PhagsPa"/>
                <w:sz w:val="24"/>
                <w:szCs w:val="24"/>
              </w:rPr>
              <w:t>2x2=2</w:t>
            </w:r>
          </w:p>
          <w:p w14:paraId="3B4B924E" w14:textId="41F6EE2A" w:rsidR="005556BD" w:rsidRPr="0046246E" w:rsidRDefault="005556BD" w:rsidP="00601758">
            <w:pPr>
              <w:rPr>
                <w:rFonts w:ascii="Microsoft PhagsPa" w:hAnsi="Microsoft PhagsPa"/>
                <w:sz w:val="24"/>
                <w:szCs w:val="24"/>
              </w:rPr>
            </w:pPr>
            <w:r>
              <w:rPr>
                <w:rFonts w:ascii="Microsoft PhagsPa" w:hAnsi="Microsoft PhagsPa"/>
                <w:sz w:val="24"/>
                <w:szCs w:val="24"/>
              </w:rPr>
              <w:t xml:space="preserve">Etc… </w:t>
            </w:r>
          </w:p>
        </w:tc>
      </w:tr>
      <w:tr w:rsidR="001129A0" w:rsidRPr="0046246E" w14:paraId="06F7BB30" w14:textId="77777777" w:rsidTr="004F0038">
        <w:tc>
          <w:tcPr>
            <w:tcW w:w="1811" w:type="dxa"/>
            <w:vAlign w:val="center"/>
          </w:tcPr>
          <w:p w14:paraId="5CBC297C" w14:textId="20490BBA"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Recursos tecnológicos:</w:t>
            </w:r>
          </w:p>
        </w:tc>
        <w:tc>
          <w:tcPr>
            <w:tcW w:w="7167" w:type="dxa"/>
            <w:gridSpan w:val="2"/>
          </w:tcPr>
          <w:p w14:paraId="75A646D1" w14:textId="69FAB547" w:rsidR="001129A0" w:rsidRPr="0046246E" w:rsidRDefault="005556BD" w:rsidP="005556BD">
            <w:pPr>
              <w:rPr>
                <w:rFonts w:ascii="Microsoft PhagsPa" w:hAnsi="Microsoft PhagsPa"/>
                <w:sz w:val="24"/>
                <w:szCs w:val="24"/>
              </w:rPr>
            </w:pPr>
            <w:hyperlink r:id="rId9" w:history="1">
              <w:r w:rsidRPr="005C5C4F">
                <w:rPr>
                  <w:rStyle w:val="Hipervnculo"/>
                  <w:rFonts w:ascii="Microsoft PhagsPa" w:hAnsi="Microsoft PhagsPa"/>
                  <w:sz w:val="24"/>
                  <w:szCs w:val="24"/>
                </w:rPr>
                <w:t>http://www.comunidadunete.net/index.php/component/k2/item/1872-tablas-de-multiplicar</w:t>
              </w:r>
            </w:hyperlink>
            <w:r>
              <w:rPr>
                <w:rFonts w:ascii="Microsoft PhagsPa" w:hAnsi="Microsoft PhagsPa"/>
                <w:sz w:val="24"/>
                <w:szCs w:val="24"/>
              </w:rPr>
              <w:t xml:space="preserve"> </w:t>
            </w:r>
          </w:p>
        </w:tc>
      </w:tr>
      <w:tr w:rsidR="001129A0" w:rsidRPr="0046246E" w14:paraId="1582A71B" w14:textId="77777777" w:rsidTr="004F0038">
        <w:tc>
          <w:tcPr>
            <w:tcW w:w="1811" w:type="dxa"/>
            <w:vAlign w:val="center"/>
          </w:tcPr>
          <w:p w14:paraId="68D4CC45"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Otros Materiales:</w:t>
            </w:r>
          </w:p>
        </w:tc>
        <w:tc>
          <w:tcPr>
            <w:tcW w:w="7167" w:type="dxa"/>
            <w:gridSpan w:val="2"/>
          </w:tcPr>
          <w:p w14:paraId="02EA80C2" w14:textId="65A9698B" w:rsidR="001129A0" w:rsidRPr="0046246E" w:rsidRDefault="009961C7" w:rsidP="00942736">
            <w:pPr>
              <w:rPr>
                <w:rFonts w:ascii="Microsoft PhagsPa" w:hAnsi="Microsoft PhagsPa"/>
                <w:sz w:val="24"/>
                <w:szCs w:val="24"/>
              </w:rPr>
            </w:pPr>
            <w:r>
              <w:rPr>
                <w:rFonts w:ascii="Microsoft PhagsPa" w:hAnsi="Microsoft PhagsPa"/>
                <w:sz w:val="24"/>
                <w:szCs w:val="24"/>
              </w:rPr>
              <w:t xml:space="preserve">Proyector o cañón, computadoras, internet. </w:t>
            </w:r>
          </w:p>
          <w:p w14:paraId="795A3A7C" w14:textId="77777777" w:rsidR="001129A0" w:rsidRPr="0046246E" w:rsidRDefault="001129A0" w:rsidP="00942736">
            <w:pPr>
              <w:rPr>
                <w:rFonts w:ascii="Microsoft PhagsPa" w:hAnsi="Microsoft PhagsPa"/>
                <w:sz w:val="24"/>
                <w:szCs w:val="24"/>
              </w:rPr>
            </w:pPr>
          </w:p>
        </w:tc>
      </w:tr>
      <w:tr w:rsidR="001129A0" w:rsidRPr="0046246E" w14:paraId="09B98BBA" w14:textId="77777777" w:rsidTr="004F0038">
        <w:tc>
          <w:tcPr>
            <w:tcW w:w="1811" w:type="dxa"/>
            <w:vAlign w:val="center"/>
          </w:tcPr>
          <w:p w14:paraId="50516B2F" w14:textId="77777777" w:rsidR="001129A0" w:rsidRPr="0046246E" w:rsidRDefault="001129A0" w:rsidP="004F0038">
            <w:pPr>
              <w:jc w:val="center"/>
              <w:rPr>
                <w:rFonts w:ascii="Microsoft PhagsPa" w:hAnsi="Microsoft PhagsPa"/>
                <w:sz w:val="24"/>
                <w:szCs w:val="24"/>
              </w:rPr>
            </w:pPr>
            <w:r w:rsidRPr="0046246E">
              <w:rPr>
                <w:rFonts w:ascii="Microsoft PhagsPa" w:hAnsi="Microsoft PhagsPa"/>
                <w:sz w:val="24"/>
                <w:szCs w:val="24"/>
              </w:rPr>
              <w:t>Observaciones:</w:t>
            </w:r>
          </w:p>
        </w:tc>
        <w:tc>
          <w:tcPr>
            <w:tcW w:w="7167" w:type="dxa"/>
            <w:gridSpan w:val="2"/>
          </w:tcPr>
          <w:p w14:paraId="5C3C12D1" w14:textId="77777777" w:rsidR="00635E5D" w:rsidRDefault="00601758" w:rsidP="000B0B43">
            <w:pPr>
              <w:tabs>
                <w:tab w:val="left" w:pos="2520"/>
              </w:tabs>
              <w:rPr>
                <w:rFonts w:ascii="Microsoft PhagsPa" w:hAnsi="Microsoft PhagsPa"/>
                <w:sz w:val="24"/>
                <w:szCs w:val="24"/>
              </w:rPr>
            </w:pPr>
            <w:r>
              <w:rPr>
                <w:rFonts w:ascii="Microsoft PhagsPa" w:hAnsi="Microsoft PhagsPa"/>
                <w:sz w:val="24"/>
                <w:szCs w:val="24"/>
              </w:rPr>
              <w:t xml:space="preserve">Para evitar faltas de disciplina en el aula, hay que revisar constantemente que los estudiantes trabajen en el rcurso y no en </w:t>
            </w:r>
            <w:r>
              <w:rPr>
                <w:rFonts w:ascii="Microsoft PhagsPa" w:hAnsi="Microsoft PhagsPa"/>
                <w:sz w:val="24"/>
                <w:szCs w:val="24"/>
              </w:rPr>
              <w:lastRenderedPageBreak/>
              <w:t xml:space="preserve">otra cosa en la computadora. Se pueden hacer preguntas espontáneas para mantener activa la atención del grupo. </w:t>
            </w:r>
            <w:r w:rsidR="000B0B43">
              <w:rPr>
                <w:rFonts w:ascii="Microsoft PhagsPa" w:hAnsi="Microsoft PhagsPa"/>
                <w:sz w:val="24"/>
                <w:szCs w:val="24"/>
              </w:rPr>
              <w:t xml:space="preserve"> </w:t>
            </w:r>
          </w:p>
          <w:p w14:paraId="07AAB698" w14:textId="77777777" w:rsidR="005556BD" w:rsidRDefault="005556BD" w:rsidP="000B0B43">
            <w:pPr>
              <w:tabs>
                <w:tab w:val="left" w:pos="2520"/>
              </w:tabs>
              <w:rPr>
                <w:rFonts w:ascii="Microsoft PhagsPa" w:hAnsi="Microsoft PhagsPa"/>
                <w:sz w:val="24"/>
                <w:szCs w:val="24"/>
              </w:rPr>
            </w:pPr>
          </w:p>
          <w:p w14:paraId="308C1976" w14:textId="7665E3AA" w:rsidR="005556BD" w:rsidRPr="0046246E" w:rsidRDefault="005556BD" w:rsidP="000B0B43">
            <w:pPr>
              <w:tabs>
                <w:tab w:val="left" w:pos="2520"/>
              </w:tabs>
              <w:rPr>
                <w:rFonts w:ascii="Microsoft PhagsPa" w:hAnsi="Microsoft PhagsPa"/>
                <w:sz w:val="24"/>
                <w:szCs w:val="24"/>
              </w:rPr>
            </w:pPr>
            <w:r>
              <w:rPr>
                <w:rFonts w:ascii="Microsoft PhagsPa" w:hAnsi="Microsoft PhagsPa"/>
                <w:sz w:val="24"/>
                <w:szCs w:val="24"/>
              </w:rPr>
              <w:t xml:space="preserve">Recordemos que el aprendizaje de las tablas de multiplicar debe ser primero la comprensión profunda del concepto de multiplicar, pero después la mecanización y memorización de los resultados de todas las tablas de multiplicar. Recordemos también que los estudiantes pueden tener diferentes canales de aprendizaje, por lo que los interactivos estimulan tanto el aprendizaje visual como el auditivo. Podemos utilizar técnicas como bailes y movimientos corporales para estimular a los alumnos que aprendan de manera kinestésica. </w:t>
            </w:r>
          </w:p>
        </w:tc>
      </w:tr>
    </w:tbl>
    <w:p w14:paraId="2E321977" w14:textId="77777777" w:rsidR="00D2764B" w:rsidRDefault="00D2764B" w:rsidP="00D2764B"/>
    <w:sectPr w:rsidR="00D2764B">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B59DA" w14:textId="77777777" w:rsidR="0021199F" w:rsidRDefault="0021199F" w:rsidP="00D2764B">
      <w:pPr>
        <w:spacing w:after="0" w:line="240" w:lineRule="auto"/>
      </w:pPr>
      <w:r>
        <w:separator/>
      </w:r>
    </w:p>
  </w:endnote>
  <w:endnote w:type="continuationSeparator" w:id="0">
    <w:p w14:paraId="10B01BA7" w14:textId="77777777" w:rsidR="0021199F" w:rsidRDefault="0021199F" w:rsidP="00D2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icrosoft PhagsPa">
    <w:altName w:val="Didot"/>
    <w:charset w:val="00"/>
    <w:family w:val="swiss"/>
    <w:pitch w:val="variable"/>
    <w:sig w:usb0="00000003" w:usb1="00000000" w:usb2="08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7BB3A" w14:textId="77777777" w:rsidR="0021199F" w:rsidRDefault="0021199F" w:rsidP="00D2764B">
      <w:pPr>
        <w:spacing w:after="0" w:line="240" w:lineRule="auto"/>
      </w:pPr>
      <w:r>
        <w:separator/>
      </w:r>
    </w:p>
  </w:footnote>
  <w:footnote w:type="continuationSeparator" w:id="0">
    <w:p w14:paraId="11A7F9E9" w14:textId="77777777" w:rsidR="0021199F" w:rsidRDefault="0021199F" w:rsidP="00D276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8A7CD" w14:textId="77777777" w:rsidR="0021199F" w:rsidRPr="00D2764B" w:rsidRDefault="0021199F" w:rsidP="0046246E">
    <w:pPr>
      <w:jc w:val="center"/>
      <w:rPr>
        <w:rFonts w:ascii="Microsoft PhagsPa" w:hAnsi="Microsoft PhagsPa"/>
        <w:b/>
        <w:color w:val="1F497D" w:themeColor="text2"/>
        <w:sz w:val="36"/>
      </w:rPr>
    </w:pPr>
    <w:r>
      <w:rPr>
        <w:rFonts w:ascii="Microsoft PhagsPa" w:hAnsi="Microsoft PhagsPa"/>
        <w:b/>
        <w:noProof/>
        <w:color w:val="FFFFFF" w:themeColor="background1"/>
        <w:sz w:val="32"/>
        <w:szCs w:val="24"/>
        <w:lang w:val="es-ES" w:eastAsia="es-ES"/>
      </w:rPr>
      <w:drawing>
        <wp:anchor distT="0" distB="0" distL="114300" distR="114300" simplePos="0" relativeHeight="251661312" behindDoc="0" locked="0" layoutInCell="1" allowOverlap="1" wp14:anchorId="6AB1985F" wp14:editId="3A2F7610">
          <wp:simplePos x="0" y="0"/>
          <wp:positionH relativeFrom="column">
            <wp:posOffset>4974277</wp:posOffset>
          </wp:positionH>
          <wp:positionV relativeFrom="paragraph">
            <wp:posOffset>-422910</wp:posOffset>
          </wp:positionV>
          <wp:extent cx="1588135" cy="624840"/>
          <wp:effectExtent l="0" t="0" r="0" b="3810"/>
          <wp:wrapNone/>
          <wp:docPr id="1" name="Imagen 1" descr="D:\Users\umoreno\Pictures\LOGO_COMUN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moreno\Pictures\LOGO_COMUNID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813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461">
      <w:rPr>
        <w:rFonts w:ascii="Times New Roman" w:hAnsi="Times New Roman" w:cs="Times New Roman"/>
        <w:noProof/>
        <w:szCs w:val="24"/>
        <w:lang w:val="es-ES" w:eastAsia="es-ES"/>
      </w:rPr>
      <w:drawing>
        <wp:anchor distT="0" distB="0" distL="114300" distR="114300" simplePos="0" relativeHeight="251659264" behindDoc="0" locked="0" layoutInCell="1" allowOverlap="1" wp14:anchorId="49D11FD3" wp14:editId="76BEBD96">
          <wp:simplePos x="0" y="0"/>
          <wp:positionH relativeFrom="column">
            <wp:posOffset>-789627</wp:posOffset>
          </wp:positionH>
          <wp:positionV relativeFrom="paragraph">
            <wp:posOffset>-370840</wp:posOffset>
          </wp:positionV>
          <wp:extent cx="1118870" cy="520700"/>
          <wp:effectExtent l="0" t="0" r="5080" b="0"/>
          <wp:wrapNone/>
          <wp:docPr id="55" name="Imagen 55" descr="LOGO UN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NE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8870" cy="520700"/>
                  </a:xfrm>
                  <a:prstGeom prst="rect">
                    <a:avLst/>
                  </a:prstGeom>
                  <a:noFill/>
                </pic:spPr>
              </pic:pic>
            </a:graphicData>
          </a:graphic>
          <wp14:sizeRelH relativeFrom="page">
            <wp14:pctWidth>0</wp14:pctWidth>
          </wp14:sizeRelH>
          <wp14:sizeRelV relativeFrom="page">
            <wp14:pctHeight>0</wp14:pctHeight>
          </wp14:sizeRelV>
        </wp:anchor>
      </w:drawing>
    </w:r>
    <w:r w:rsidRPr="00D2764B">
      <w:rPr>
        <w:rFonts w:ascii="Microsoft PhagsPa" w:hAnsi="Microsoft PhagsPa"/>
        <w:b/>
        <w:color w:val="1F497D" w:themeColor="text2"/>
        <w:sz w:val="36"/>
      </w:rPr>
      <w:t>FORMATO DE PLAN DE CLASE</w:t>
    </w:r>
  </w:p>
  <w:p w14:paraId="50EA58BC" w14:textId="77777777" w:rsidR="0021199F" w:rsidRDefault="0021199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D4511"/>
    <w:multiLevelType w:val="hybridMultilevel"/>
    <w:tmpl w:val="53A8DB7C"/>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294" w:hanging="360"/>
      </w:pPr>
      <w:rPr>
        <w:rFonts w:ascii="Courier New" w:hAnsi="Courier New" w:hint="default"/>
      </w:rPr>
    </w:lvl>
    <w:lvl w:ilvl="2" w:tplc="0C0A0005" w:tentative="1">
      <w:start w:val="1"/>
      <w:numFmt w:val="bullet"/>
      <w:lvlText w:val=""/>
      <w:lvlJc w:val="left"/>
      <w:pPr>
        <w:ind w:left="2014" w:hanging="360"/>
      </w:pPr>
      <w:rPr>
        <w:rFonts w:ascii="Wingdings" w:hAnsi="Wingdings" w:hint="default"/>
      </w:rPr>
    </w:lvl>
    <w:lvl w:ilvl="3" w:tplc="0C0A0001" w:tentative="1">
      <w:start w:val="1"/>
      <w:numFmt w:val="bullet"/>
      <w:lvlText w:val=""/>
      <w:lvlJc w:val="left"/>
      <w:pPr>
        <w:ind w:left="2734" w:hanging="360"/>
      </w:pPr>
      <w:rPr>
        <w:rFonts w:ascii="Symbol" w:hAnsi="Symbol" w:hint="default"/>
      </w:rPr>
    </w:lvl>
    <w:lvl w:ilvl="4" w:tplc="0C0A0003" w:tentative="1">
      <w:start w:val="1"/>
      <w:numFmt w:val="bullet"/>
      <w:lvlText w:val="o"/>
      <w:lvlJc w:val="left"/>
      <w:pPr>
        <w:ind w:left="3454" w:hanging="360"/>
      </w:pPr>
      <w:rPr>
        <w:rFonts w:ascii="Courier New" w:hAnsi="Courier New" w:hint="default"/>
      </w:rPr>
    </w:lvl>
    <w:lvl w:ilvl="5" w:tplc="0C0A0005" w:tentative="1">
      <w:start w:val="1"/>
      <w:numFmt w:val="bullet"/>
      <w:lvlText w:val=""/>
      <w:lvlJc w:val="left"/>
      <w:pPr>
        <w:ind w:left="4174" w:hanging="360"/>
      </w:pPr>
      <w:rPr>
        <w:rFonts w:ascii="Wingdings" w:hAnsi="Wingdings" w:hint="default"/>
      </w:rPr>
    </w:lvl>
    <w:lvl w:ilvl="6" w:tplc="0C0A0001" w:tentative="1">
      <w:start w:val="1"/>
      <w:numFmt w:val="bullet"/>
      <w:lvlText w:val=""/>
      <w:lvlJc w:val="left"/>
      <w:pPr>
        <w:ind w:left="4894" w:hanging="360"/>
      </w:pPr>
      <w:rPr>
        <w:rFonts w:ascii="Symbol" w:hAnsi="Symbol" w:hint="default"/>
      </w:rPr>
    </w:lvl>
    <w:lvl w:ilvl="7" w:tplc="0C0A0003" w:tentative="1">
      <w:start w:val="1"/>
      <w:numFmt w:val="bullet"/>
      <w:lvlText w:val="o"/>
      <w:lvlJc w:val="left"/>
      <w:pPr>
        <w:ind w:left="5614" w:hanging="360"/>
      </w:pPr>
      <w:rPr>
        <w:rFonts w:ascii="Courier New" w:hAnsi="Courier New" w:hint="default"/>
      </w:rPr>
    </w:lvl>
    <w:lvl w:ilvl="8" w:tplc="0C0A0005" w:tentative="1">
      <w:start w:val="1"/>
      <w:numFmt w:val="bullet"/>
      <w:lvlText w:val=""/>
      <w:lvlJc w:val="left"/>
      <w:pPr>
        <w:ind w:left="63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4E"/>
    <w:rsid w:val="000075DC"/>
    <w:rsid w:val="0002526D"/>
    <w:rsid w:val="000303C5"/>
    <w:rsid w:val="0004551A"/>
    <w:rsid w:val="0005795A"/>
    <w:rsid w:val="000B0B43"/>
    <w:rsid w:val="001129A0"/>
    <w:rsid w:val="001413B4"/>
    <w:rsid w:val="001436F1"/>
    <w:rsid w:val="001D7CCF"/>
    <w:rsid w:val="002109B5"/>
    <w:rsid w:val="0021199F"/>
    <w:rsid w:val="002B2EC1"/>
    <w:rsid w:val="002E406B"/>
    <w:rsid w:val="0030369C"/>
    <w:rsid w:val="003330E9"/>
    <w:rsid w:val="00393939"/>
    <w:rsid w:val="00397052"/>
    <w:rsid w:val="003C3566"/>
    <w:rsid w:val="0046246E"/>
    <w:rsid w:val="004A3527"/>
    <w:rsid w:val="004F0038"/>
    <w:rsid w:val="004F6428"/>
    <w:rsid w:val="0050308A"/>
    <w:rsid w:val="005556BD"/>
    <w:rsid w:val="005B4D59"/>
    <w:rsid w:val="00601758"/>
    <w:rsid w:val="00635E5D"/>
    <w:rsid w:val="006F724C"/>
    <w:rsid w:val="007A0F3A"/>
    <w:rsid w:val="007D571E"/>
    <w:rsid w:val="007D7389"/>
    <w:rsid w:val="008A246F"/>
    <w:rsid w:val="008B131F"/>
    <w:rsid w:val="008D0CE0"/>
    <w:rsid w:val="008D385D"/>
    <w:rsid w:val="008E71AC"/>
    <w:rsid w:val="008F19DF"/>
    <w:rsid w:val="00930C7A"/>
    <w:rsid w:val="00942736"/>
    <w:rsid w:val="009444C8"/>
    <w:rsid w:val="009961C7"/>
    <w:rsid w:val="009D2C46"/>
    <w:rsid w:val="00A015D1"/>
    <w:rsid w:val="00A6314E"/>
    <w:rsid w:val="00A63642"/>
    <w:rsid w:val="00AA0BF3"/>
    <w:rsid w:val="00AA3457"/>
    <w:rsid w:val="00AE558B"/>
    <w:rsid w:val="00BC5C73"/>
    <w:rsid w:val="00BC7AC4"/>
    <w:rsid w:val="00C934A0"/>
    <w:rsid w:val="00CC14E0"/>
    <w:rsid w:val="00D2764B"/>
    <w:rsid w:val="00D42EDE"/>
    <w:rsid w:val="00D865AB"/>
    <w:rsid w:val="00DC0DEA"/>
    <w:rsid w:val="00DC5D77"/>
    <w:rsid w:val="00EC0341"/>
    <w:rsid w:val="00EE14D2"/>
    <w:rsid w:val="00F118DE"/>
    <w:rsid w:val="00FF783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B7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7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64B"/>
  </w:style>
  <w:style w:type="paragraph" w:styleId="Piedepgina">
    <w:name w:val="footer"/>
    <w:basedOn w:val="Normal"/>
    <w:link w:val="PiedepginaCar"/>
    <w:uiPriority w:val="99"/>
    <w:unhideWhenUsed/>
    <w:rsid w:val="00D27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64B"/>
  </w:style>
  <w:style w:type="paragraph" w:styleId="Textodeglobo">
    <w:name w:val="Balloon Text"/>
    <w:basedOn w:val="Normal"/>
    <w:link w:val="TextodegloboCar"/>
    <w:uiPriority w:val="99"/>
    <w:semiHidden/>
    <w:unhideWhenUsed/>
    <w:rsid w:val="004624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46E"/>
    <w:rPr>
      <w:rFonts w:ascii="Tahoma" w:hAnsi="Tahoma" w:cs="Tahoma"/>
      <w:sz w:val="16"/>
      <w:szCs w:val="16"/>
    </w:rPr>
  </w:style>
  <w:style w:type="character" w:styleId="Hipervnculo">
    <w:name w:val="Hyperlink"/>
    <w:basedOn w:val="Fuentedeprrafopredeter"/>
    <w:uiPriority w:val="99"/>
    <w:unhideWhenUsed/>
    <w:rsid w:val="002E406B"/>
    <w:rPr>
      <w:color w:val="0000FF" w:themeColor="hyperlink"/>
      <w:u w:val="single"/>
    </w:rPr>
  </w:style>
  <w:style w:type="paragraph" w:styleId="Prrafodelista">
    <w:name w:val="List Paragraph"/>
    <w:basedOn w:val="Normal"/>
    <w:uiPriority w:val="34"/>
    <w:qFormat/>
    <w:rsid w:val="00BC5C73"/>
    <w:pPr>
      <w:spacing w:after="0" w:line="240" w:lineRule="auto"/>
      <w:ind w:left="720"/>
      <w:contextualSpacing/>
    </w:pPr>
    <w:rPr>
      <w:rFonts w:eastAsiaTheme="minorEastAsia"/>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7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64B"/>
  </w:style>
  <w:style w:type="paragraph" w:styleId="Piedepgina">
    <w:name w:val="footer"/>
    <w:basedOn w:val="Normal"/>
    <w:link w:val="PiedepginaCar"/>
    <w:uiPriority w:val="99"/>
    <w:unhideWhenUsed/>
    <w:rsid w:val="00D27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64B"/>
  </w:style>
  <w:style w:type="paragraph" w:styleId="Textodeglobo">
    <w:name w:val="Balloon Text"/>
    <w:basedOn w:val="Normal"/>
    <w:link w:val="TextodegloboCar"/>
    <w:uiPriority w:val="99"/>
    <w:semiHidden/>
    <w:unhideWhenUsed/>
    <w:rsid w:val="004624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46E"/>
    <w:rPr>
      <w:rFonts w:ascii="Tahoma" w:hAnsi="Tahoma" w:cs="Tahoma"/>
      <w:sz w:val="16"/>
      <w:szCs w:val="16"/>
    </w:rPr>
  </w:style>
  <w:style w:type="character" w:styleId="Hipervnculo">
    <w:name w:val="Hyperlink"/>
    <w:basedOn w:val="Fuentedeprrafopredeter"/>
    <w:uiPriority w:val="99"/>
    <w:unhideWhenUsed/>
    <w:rsid w:val="002E406B"/>
    <w:rPr>
      <w:color w:val="0000FF" w:themeColor="hyperlink"/>
      <w:u w:val="single"/>
    </w:rPr>
  </w:style>
  <w:style w:type="paragraph" w:styleId="Prrafodelista">
    <w:name w:val="List Paragraph"/>
    <w:basedOn w:val="Normal"/>
    <w:uiPriority w:val="34"/>
    <w:qFormat/>
    <w:rsid w:val="00BC5C73"/>
    <w:pPr>
      <w:spacing w:after="0" w:line="240" w:lineRule="auto"/>
      <w:ind w:left="720"/>
      <w:contextualSpacing/>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7472">
      <w:bodyDiv w:val="1"/>
      <w:marLeft w:val="0"/>
      <w:marRight w:val="0"/>
      <w:marTop w:val="0"/>
      <w:marBottom w:val="0"/>
      <w:divBdr>
        <w:top w:val="none" w:sz="0" w:space="0" w:color="auto"/>
        <w:left w:val="none" w:sz="0" w:space="0" w:color="auto"/>
        <w:bottom w:val="none" w:sz="0" w:space="0" w:color="auto"/>
        <w:right w:val="none" w:sz="0" w:space="0" w:color="auto"/>
      </w:divBdr>
    </w:div>
    <w:div w:id="276372329">
      <w:bodyDiv w:val="1"/>
      <w:marLeft w:val="0"/>
      <w:marRight w:val="0"/>
      <w:marTop w:val="0"/>
      <w:marBottom w:val="0"/>
      <w:divBdr>
        <w:top w:val="none" w:sz="0" w:space="0" w:color="auto"/>
        <w:left w:val="none" w:sz="0" w:space="0" w:color="auto"/>
        <w:bottom w:val="none" w:sz="0" w:space="0" w:color="auto"/>
        <w:right w:val="none" w:sz="0" w:space="0" w:color="auto"/>
      </w:divBdr>
    </w:div>
    <w:div w:id="582839680">
      <w:bodyDiv w:val="1"/>
      <w:marLeft w:val="0"/>
      <w:marRight w:val="0"/>
      <w:marTop w:val="0"/>
      <w:marBottom w:val="0"/>
      <w:divBdr>
        <w:top w:val="none" w:sz="0" w:space="0" w:color="auto"/>
        <w:left w:val="none" w:sz="0" w:space="0" w:color="auto"/>
        <w:bottom w:val="none" w:sz="0" w:space="0" w:color="auto"/>
        <w:right w:val="none" w:sz="0" w:space="0" w:color="auto"/>
      </w:divBdr>
    </w:div>
    <w:div w:id="12429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munidadunete.net/index.php/component/k2/item/1872-tablas-de-multiplicar" TargetMode="External"/><Relationship Id="rId9" Type="http://schemas.openxmlformats.org/officeDocument/2006/relationships/hyperlink" Target="http://www.comunidadunete.net/index.php/component/k2/item/1872-tablas-de-multiplica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380</Words>
  <Characters>2090</Characters>
  <Application>Microsoft Macintosh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UNETE</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Fares Uriel Moreno Silva</dc:creator>
  <cp:lastModifiedBy>Alejandro Altamirano</cp:lastModifiedBy>
  <cp:revision>4</cp:revision>
  <cp:lastPrinted>2014-02-26T17:59:00Z</cp:lastPrinted>
  <dcterms:created xsi:type="dcterms:W3CDTF">2015-03-06T20:40:00Z</dcterms:created>
  <dcterms:modified xsi:type="dcterms:W3CDTF">2015-03-06T20:46:00Z</dcterms:modified>
</cp:coreProperties>
</file>